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47" w:rsidRDefault="00362C12">
      <w:pPr>
        <w:spacing w:after="87" w:line="259" w:lineRule="auto"/>
        <w:ind w:right="-14"/>
        <w:jc w:val="right"/>
      </w:pPr>
      <w:r>
        <w:rPr>
          <w:b/>
          <w:color w:val="1F497D"/>
          <w:sz w:val="28"/>
        </w:rPr>
        <w:t>Administration</w:t>
      </w:r>
    </w:p>
    <w:p w:rsidR="00DE4347" w:rsidRDefault="00011B9B">
      <w:pPr>
        <w:spacing w:after="138" w:line="259" w:lineRule="auto"/>
        <w:ind w:right="-15"/>
        <w:jc w:val="right"/>
      </w:pPr>
      <w:r>
        <w:rPr>
          <w:color w:val="4F81BD"/>
        </w:rPr>
        <w:t>ACC</w:t>
      </w:r>
      <w:r w:rsidR="00362C12">
        <w:rPr>
          <w:color w:val="4F81BD"/>
        </w:rPr>
        <w:t>-15</w:t>
      </w:r>
    </w:p>
    <w:p w:rsidR="00DE4347" w:rsidRDefault="00362C12">
      <w:pPr>
        <w:spacing w:after="0" w:line="259" w:lineRule="auto"/>
        <w:ind w:right="-13"/>
        <w:jc w:val="right"/>
      </w:pPr>
      <w:r>
        <w:rPr>
          <w:color w:val="7F7F7F"/>
        </w:rPr>
        <w:t>Policy</w:t>
      </w:r>
    </w:p>
    <w:p w:rsidR="00DE4347" w:rsidRDefault="00362C12">
      <w:pPr>
        <w:spacing w:after="224" w:line="259" w:lineRule="auto"/>
        <w:ind w:left="-2" w:firstLine="0"/>
      </w:pPr>
      <w:r>
        <w:rPr>
          <w:noProof/>
        </w:rPr>
        <mc:AlternateContent>
          <mc:Choice Requires="wpg">
            <w:drawing>
              <wp:inline distT="0" distB="0" distL="0" distR="0">
                <wp:extent cx="5943600" cy="5080"/>
                <wp:effectExtent l="0" t="0" r="0" b="0"/>
                <wp:docPr id="615" name="Group 615"/>
                <wp:cNvGraphicFramePr/>
                <a:graphic xmlns:a="http://schemas.openxmlformats.org/drawingml/2006/main">
                  <a:graphicData uri="http://schemas.microsoft.com/office/word/2010/wordprocessingGroup">
                    <wpg:wgp>
                      <wpg:cNvGrpSpPr/>
                      <wpg:grpSpPr>
                        <a:xfrm>
                          <a:off x="0" y="0"/>
                          <a:ext cx="5943600" cy="5080"/>
                          <a:chOff x="0" y="0"/>
                          <a:chExt cx="5943600" cy="5080"/>
                        </a:xfrm>
                      </wpg:grpSpPr>
                      <wps:wsp>
                        <wps:cNvPr id="859" name="Shape 859"/>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inline>
            </w:drawing>
          </mc:Choice>
          <mc:Fallback xmlns:w15="http://schemas.microsoft.com/office/word/2012/wordml">
            <w:pict>
              <v:group w14:anchorId="2D9116A4" id="Group 615" o:spid="_x0000_s1026" style="width:468pt;height:.4pt;mso-position-horizontal-relative:char;mso-position-vertical-relative:lin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">
                <v:shape id="Shape 859"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93sQA&#10;AADcAAAADwAAAGRycy9kb3ducmV2LnhtbESPT2sCMRTE7wW/Q3hCbzVroaKrUVQoeBHqH9DjY/Pc&#10;LG5etklct/30Rij0OMz8ZpjZorO1aMmHyrGC4SADQVw4XXGp4Hj4fBuDCBFZY+2YFPxQgMW89zLD&#10;XLs776jdx1KkEg45KjAxNrmUoTBkMQxcQ5y8i/MWY5K+lNrjPZXbWr5n2UharDgtGGxobai47m9W&#10;wZiX56+bb79/uTWb4rjerranqNRrv1tOQUTq4n/4j97oxH1M4Hk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Pd7EAAAA3AAAAA8AAAAAAAAAAAAAAAAAmAIAAGRycy9k&#10;b3ducmV2LnhtbFBLBQYAAAAABAAEAPUAAACJAwAAAAA=&#10;" path="m,l5943600,r,9144l,9144,,e" fillcolor="#a5a5a5" stroked="f" strokeweight="0">
                  <v:stroke miterlimit="83231f" joinstyle="miter"/>
                  <v:path arrowok="t" textboxrect="0,0,5943600,9144"/>
                </v:shape>
                <w10:anchorlock/>
              </v:group>
            </w:pict>
          </mc:Fallback>
        </mc:AlternateContent>
      </w:r>
    </w:p>
    <w:p w:rsidR="00DE4347" w:rsidRDefault="00362C12">
      <w:pPr>
        <w:spacing w:after="0" w:line="259" w:lineRule="auto"/>
        <w:ind w:left="-5"/>
      </w:pPr>
      <w:r>
        <w:rPr>
          <w:sz w:val="32"/>
        </w:rPr>
        <w:t xml:space="preserve">Title: </w:t>
      </w:r>
      <w:r w:rsidR="0013172C">
        <w:rPr>
          <w:sz w:val="32"/>
        </w:rPr>
        <w:t xml:space="preserve">Accounting </w:t>
      </w:r>
      <w:r w:rsidR="00253770">
        <w:rPr>
          <w:sz w:val="32"/>
        </w:rPr>
        <w:t>Disaster Recovery Plan</w:t>
      </w:r>
      <w:r>
        <w:rPr>
          <w:sz w:val="32"/>
        </w:rPr>
        <w:t xml:space="preserve"> Policy</w:t>
      </w:r>
    </w:p>
    <w:p w:rsidR="007975E8" w:rsidRDefault="00362C12">
      <w:pPr>
        <w:ind w:left="-5"/>
      </w:pPr>
      <w:r>
        <w:t xml:space="preserve">Effective Date: </w:t>
      </w:r>
      <w:r w:rsidR="00F27F19">
        <w:t>1/17/2011</w:t>
      </w:r>
    </w:p>
    <w:p w:rsidR="00DE4347" w:rsidRDefault="00362C12">
      <w:pPr>
        <w:ind w:left="-5"/>
      </w:pPr>
      <w:r>
        <w:t>Authorized By: Library Board of Trustees</w:t>
      </w:r>
    </w:p>
    <w:p w:rsidR="00DE4347" w:rsidRDefault="00362C12">
      <w:pPr>
        <w:ind w:left="-5"/>
      </w:pPr>
      <w:r>
        <w:t xml:space="preserve">Date of Last Revision: </w:t>
      </w:r>
      <w:r w:rsidR="00F27F19">
        <w:t>9/17/2015</w:t>
      </w:r>
    </w:p>
    <w:p w:rsidR="0013172C" w:rsidRDefault="0013172C">
      <w:pPr>
        <w:ind w:left="-5"/>
      </w:pPr>
    </w:p>
    <w:p w:rsidR="0013172C" w:rsidRPr="008B749D" w:rsidRDefault="0013172C">
      <w:pPr>
        <w:ind w:left="-5"/>
        <w:rPr>
          <w:b/>
          <w:u w:val="single"/>
        </w:rPr>
      </w:pPr>
      <w:r w:rsidRPr="008B749D">
        <w:rPr>
          <w:b/>
          <w:u w:val="single"/>
        </w:rPr>
        <w:t>Disaster Recovery</w:t>
      </w:r>
    </w:p>
    <w:p w:rsidR="0013172C" w:rsidRDefault="0013172C">
      <w:pPr>
        <w:ind w:left="-5"/>
      </w:pPr>
      <w:r>
        <w:t>In the case of complete destruction of the equipment used to do the library accounting, the following equipment will need to be purchased.</w:t>
      </w:r>
    </w:p>
    <w:p w:rsidR="0013172C" w:rsidRDefault="00CA21B7">
      <w:pPr>
        <w:ind w:left="-5"/>
      </w:pPr>
      <w:r>
        <w:tab/>
      </w:r>
      <w:r>
        <w:tab/>
      </w:r>
      <w:r>
        <w:tab/>
      </w:r>
      <w:r>
        <w:tab/>
      </w:r>
      <w:r>
        <w:tab/>
        <w:t>Acer Veriton Desktop Computer</w:t>
      </w:r>
    </w:p>
    <w:p w:rsidR="00CA21B7" w:rsidRDefault="00CA21B7" w:rsidP="00CA21B7">
      <w:pPr>
        <w:ind w:left="1435" w:firstLine="725"/>
      </w:pPr>
      <w:r>
        <w:t xml:space="preserve">Intel Core i5 i5-3330 3 GHz </w:t>
      </w:r>
    </w:p>
    <w:p w:rsidR="00CA21B7" w:rsidRDefault="00CA21B7" w:rsidP="00CA21B7">
      <w:pPr>
        <w:ind w:left="1435" w:firstLine="725"/>
      </w:pPr>
      <w:r>
        <w:t>4 GB RAM</w:t>
      </w:r>
    </w:p>
    <w:p w:rsidR="00CA21B7" w:rsidRDefault="00CA21B7" w:rsidP="00CA21B7">
      <w:pPr>
        <w:ind w:left="1435" w:firstLine="725"/>
      </w:pPr>
      <w:r>
        <w:t>500 GB HHD</w:t>
      </w:r>
    </w:p>
    <w:p w:rsidR="00CA21B7" w:rsidRDefault="00CA21B7" w:rsidP="00CA21B7">
      <w:pPr>
        <w:ind w:left="1435" w:firstLine="725"/>
      </w:pPr>
      <w:r>
        <w:t>Acer Monitor</w:t>
      </w:r>
    </w:p>
    <w:p w:rsidR="00CA21B7" w:rsidRDefault="00CA21B7" w:rsidP="00CA21B7">
      <w:pPr>
        <w:ind w:left="1435" w:firstLine="725"/>
      </w:pPr>
      <w:r>
        <w:t>Keyboard</w:t>
      </w:r>
    </w:p>
    <w:p w:rsidR="00CA21B7" w:rsidRDefault="00CA21B7" w:rsidP="00CA21B7">
      <w:pPr>
        <w:ind w:left="1435" w:firstLine="725"/>
      </w:pPr>
      <w:r>
        <w:t>Mouse</w:t>
      </w:r>
    </w:p>
    <w:p w:rsidR="00CA21B7" w:rsidRDefault="00CA21B7" w:rsidP="00CA21B7">
      <w:pPr>
        <w:ind w:left="1435" w:firstLine="725"/>
      </w:pPr>
      <w:r>
        <w:t>Laser Printer</w:t>
      </w:r>
    </w:p>
    <w:p w:rsidR="00CA21B7" w:rsidRDefault="00CA21B7" w:rsidP="00CA21B7"/>
    <w:p w:rsidR="00CA21B7" w:rsidRDefault="00CA21B7" w:rsidP="00CA21B7">
      <w:r>
        <w:t xml:space="preserve">Before the new equipment is installed it will be the responsibility of the Director to obtain the back-up </w:t>
      </w:r>
      <w:r w:rsidR="008B749D">
        <w:t xml:space="preserve">device </w:t>
      </w:r>
      <w:r>
        <w:t>from AVC Corporation.</w:t>
      </w:r>
    </w:p>
    <w:p w:rsidR="00CA21B7" w:rsidRDefault="00CA21B7" w:rsidP="00CA21B7">
      <w:r>
        <w:tab/>
      </w:r>
      <w:r>
        <w:tab/>
      </w:r>
      <w:r>
        <w:tab/>
      </w:r>
      <w:r>
        <w:tab/>
        <w:t>AVC Corporation</w:t>
      </w:r>
    </w:p>
    <w:p w:rsidR="00CA21B7" w:rsidRDefault="00CA21B7" w:rsidP="00CA21B7">
      <w:r>
        <w:tab/>
      </w:r>
      <w:r>
        <w:tab/>
      </w:r>
      <w:r>
        <w:tab/>
      </w:r>
      <w:r>
        <w:tab/>
        <w:t>238 S. Meridian, Suite 300</w:t>
      </w:r>
    </w:p>
    <w:p w:rsidR="00CA21B7" w:rsidRDefault="00CA21B7" w:rsidP="00CA21B7">
      <w:r>
        <w:tab/>
      </w:r>
      <w:r>
        <w:tab/>
      </w:r>
      <w:r>
        <w:tab/>
      </w:r>
      <w:r>
        <w:tab/>
        <w:t>Indianapolis, Indiana 46225</w:t>
      </w:r>
    </w:p>
    <w:p w:rsidR="00CA21B7" w:rsidRDefault="00CA21B7" w:rsidP="00CA21B7">
      <w:r>
        <w:tab/>
      </w:r>
      <w:r>
        <w:tab/>
      </w:r>
      <w:r>
        <w:tab/>
      </w:r>
      <w:r>
        <w:tab/>
        <w:t>Phone: 317-225-4615</w:t>
      </w:r>
    </w:p>
    <w:p w:rsidR="00CA21B7" w:rsidRDefault="00CA21B7" w:rsidP="00CA21B7">
      <w:r>
        <w:tab/>
      </w:r>
      <w:r>
        <w:tab/>
      </w:r>
      <w:r>
        <w:tab/>
      </w:r>
      <w:r>
        <w:tab/>
        <w:t>1-866-847-4514</w:t>
      </w:r>
    </w:p>
    <w:p w:rsidR="00CA21B7" w:rsidRDefault="00CA21B7" w:rsidP="00CA21B7">
      <w:r>
        <w:tab/>
      </w:r>
      <w:r>
        <w:tab/>
      </w:r>
      <w:r>
        <w:tab/>
      </w:r>
      <w:r>
        <w:tab/>
        <w:t>Attn: Brent Enderle</w:t>
      </w:r>
    </w:p>
    <w:p w:rsidR="00CA21B7" w:rsidRDefault="00CA21B7" w:rsidP="00CA21B7"/>
    <w:p w:rsidR="00CA21B7" w:rsidRPr="008B749D" w:rsidRDefault="00CA21B7" w:rsidP="00CA21B7">
      <w:pPr>
        <w:rPr>
          <w:b/>
          <w:u w:val="single"/>
        </w:rPr>
      </w:pPr>
      <w:r w:rsidRPr="008B749D">
        <w:rPr>
          <w:b/>
          <w:u w:val="single"/>
        </w:rPr>
        <w:t>Backup Processing</w:t>
      </w:r>
    </w:p>
    <w:p w:rsidR="00CA21B7" w:rsidRDefault="00CA21B7" w:rsidP="00CA21B7">
      <w:r>
        <w:t xml:space="preserve">It will be the responsibility of the Business Manager to backup on </w:t>
      </w:r>
      <w:r w:rsidR="008B749D">
        <w:t>his/her choice of external storage device</w:t>
      </w:r>
      <w:r>
        <w:t>, the accounting and payroll data at the beginning of the week that data was added to or changed. It will also be his/her responsibility to backup all data/programs/text files on a quarterly basis.</w:t>
      </w:r>
    </w:p>
    <w:p w:rsidR="008B749D" w:rsidRDefault="008B749D" w:rsidP="00CA21B7">
      <w:r>
        <w:t>The weekly backup external storage device are stored 1.) offsite, 2.) in the library safe, and 3.) on the hard drive to keep them secure.</w:t>
      </w:r>
    </w:p>
    <w:p w:rsidR="008B749D" w:rsidRDefault="008B749D" w:rsidP="00CA21B7"/>
    <w:p w:rsidR="008B749D" w:rsidRDefault="008B749D" w:rsidP="00CA21B7"/>
    <w:p w:rsidR="008B749D" w:rsidRDefault="008B749D" w:rsidP="00CA21B7"/>
    <w:p w:rsidR="007975E8" w:rsidRDefault="007975E8">
      <w:pPr>
        <w:ind w:left="-5"/>
      </w:pPr>
    </w:p>
    <w:p w:rsidR="00A822CE" w:rsidRDefault="00A822CE" w:rsidP="008B749D">
      <w:pPr>
        <w:spacing w:after="87" w:line="259" w:lineRule="auto"/>
        <w:ind w:right="-14"/>
        <w:jc w:val="right"/>
        <w:rPr>
          <w:b/>
          <w:color w:val="1F497D"/>
          <w:sz w:val="28"/>
        </w:rPr>
      </w:pPr>
    </w:p>
    <w:p w:rsidR="00A822CE" w:rsidRDefault="00A822CE" w:rsidP="008B749D">
      <w:pPr>
        <w:spacing w:after="87" w:line="259" w:lineRule="auto"/>
        <w:ind w:right="-14"/>
        <w:jc w:val="right"/>
        <w:rPr>
          <w:b/>
          <w:color w:val="1F497D"/>
          <w:sz w:val="28"/>
        </w:rPr>
      </w:pPr>
    </w:p>
    <w:p w:rsidR="008B749D" w:rsidRDefault="008B749D" w:rsidP="008B749D">
      <w:pPr>
        <w:spacing w:after="87" w:line="259" w:lineRule="auto"/>
        <w:ind w:right="-14"/>
        <w:jc w:val="right"/>
      </w:pPr>
      <w:r>
        <w:rPr>
          <w:b/>
          <w:color w:val="1F497D"/>
          <w:sz w:val="28"/>
        </w:rPr>
        <w:lastRenderedPageBreak/>
        <w:t>Administration</w:t>
      </w:r>
    </w:p>
    <w:p w:rsidR="008B749D" w:rsidRDefault="00011B9B" w:rsidP="008B749D">
      <w:pPr>
        <w:spacing w:after="138" w:line="259" w:lineRule="auto"/>
        <w:ind w:right="-15"/>
        <w:jc w:val="right"/>
      </w:pPr>
      <w:r>
        <w:rPr>
          <w:color w:val="4F81BD"/>
        </w:rPr>
        <w:t>ACC</w:t>
      </w:r>
      <w:r w:rsidR="008B749D">
        <w:rPr>
          <w:color w:val="4F81BD"/>
        </w:rPr>
        <w:t>-15</w:t>
      </w:r>
    </w:p>
    <w:p w:rsidR="008B749D" w:rsidRDefault="008B749D" w:rsidP="008B749D">
      <w:pPr>
        <w:spacing w:after="0" w:line="259" w:lineRule="auto"/>
        <w:ind w:right="-13"/>
        <w:jc w:val="right"/>
      </w:pPr>
      <w:r>
        <w:rPr>
          <w:color w:val="7F7F7F"/>
        </w:rPr>
        <w:t>Policy</w:t>
      </w:r>
    </w:p>
    <w:p w:rsidR="008B749D" w:rsidRDefault="008B749D" w:rsidP="008B749D">
      <w:pPr>
        <w:spacing w:after="224" w:line="259" w:lineRule="auto"/>
        <w:ind w:left="-2" w:firstLine="0"/>
      </w:pPr>
      <w:r>
        <w:rPr>
          <w:noProof/>
        </w:rPr>
        <mc:AlternateContent>
          <mc:Choice Requires="wpg">
            <w:drawing>
              <wp:inline distT="0" distB="0" distL="0" distR="0" wp14:anchorId="79F42F96" wp14:editId="27D27DD0">
                <wp:extent cx="5943600" cy="5080"/>
                <wp:effectExtent l="0" t="0" r="0" b="0"/>
                <wp:docPr id="1" name="Group 1"/>
                <wp:cNvGraphicFramePr/>
                <a:graphic xmlns:a="http://schemas.openxmlformats.org/drawingml/2006/main">
                  <a:graphicData uri="http://schemas.microsoft.com/office/word/2010/wordprocessingGroup">
                    <wpg:wgp>
                      <wpg:cNvGrpSpPr/>
                      <wpg:grpSpPr>
                        <a:xfrm>
                          <a:off x="0" y="0"/>
                          <a:ext cx="5943600" cy="5080"/>
                          <a:chOff x="0" y="0"/>
                          <a:chExt cx="5943600" cy="5080"/>
                        </a:xfrm>
                      </wpg:grpSpPr>
                      <wps:wsp>
                        <wps:cNvPr id="2" name="Shape 859"/>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solidFill>
                            <a:srgbClr val="A5A5A5"/>
                          </a:solidFill>
                          <a:ln w="0" cap="flat">
                            <a:noFill/>
                            <a:miter lim="127000"/>
                          </a:ln>
                          <a:effectLst/>
                        </wps:spPr>
                        <wps:bodyPr/>
                      </wps:wsp>
                    </wpg:wgp>
                  </a:graphicData>
                </a:graphic>
              </wp:inline>
            </w:drawing>
          </mc:Choice>
          <mc:Fallback xmlns:w15="http://schemas.microsoft.com/office/word/2012/wordml">
            <w:pict>
              <v:group w14:anchorId="7F5E2C4C" id="Group 1" o:spid="_x0000_s1026" style="width:468pt;height:.4pt;mso-position-horizontal-relative:char;mso-position-vertical-relative:lin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">
                <v:shape id="Shape 859"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jy8MA&#10;AADaAAAADwAAAGRycy9kb3ducmV2LnhtbESPwWrDMBBE74X8g9hAbo2cHIJxo4Q0UMgl0DqG9rhY&#10;W8vUWjmSYrv9+qpQyHGYmTfMdj/ZTgzkQ+tYwWqZgSCunW65UVBdXh5zECEia+wck4JvCrDfzR62&#10;WGg38hsNZWxEgnAoUIGJsS+kDLUhi2HpeuLkfTpvMSbpG6k9jgluO7nOso202HJaMNjT0VD9Vd6s&#10;gpwPH683P1x/eDCnujqen8/vUanFfDo8gYg0xXv4v33SCtbwdyXd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fjy8MAAADaAAAADwAAAAAAAAAAAAAAAACYAgAAZHJzL2Rv&#10;d25yZXYueG1sUEsFBgAAAAAEAAQA9QAAAIgDAAAAAA==&#10;" path="m,l5943600,r,9144l,9144,,e" fillcolor="#a5a5a5" stroked="f" strokeweight="0">
                  <v:stroke miterlimit="83231f" joinstyle="miter"/>
                  <v:path arrowok="t" textboxrect="0,0,5943600,9144"/>
                </v:shape>
                <w10:anchorlock/>
              </v:group>
            </w:pict>
          </mc:Fallback>
        </mc:AlternateContent>
      </w:r>
    </w:p>
    <w:p w:rsidR="008B749D" w:rsidRDefault="008B749D" w:rsidP="008B749D">
      <w:pPr>
        <w:spacing w:after="0" w:line="259" w:lineRule="auto"/>
        <w:ind w:left="-5"/>
      </w:pPr>
      <w:r>
        <w:rPr>
          <w:sz w:val="32"/>
        </w:rPr>
        <w:t>Title: Accounting Disaster Recovery Plan Policy</w:t>
      </w:r>
    </w:p>
    <w:p w:rsidR="008B749D" w:rsidRDefault="008B749D" w:rsidP="008B749D">
      <w:pPr>
        <w:ind w:left="-5"/>
      </w:pPr>
      <w:r>
        <w:t xml:space="preserve">Effective Date: </w:t>
      </w:r>
    </w:p>
    <w:p w:rsidR="008B749D" w:rsidRDefault="008B749D" w:rsidP="008B749D">
      <w:pPr>
        <w:ind w:left="-5"/>
      </w:pPr>
      <w:r>
        <w:t>Authorized By: Library Board of Trustees</w:t>
      </w:r>
    </w:p>
    <w:p w:rsidR="008B749D" w:rsidRDefault="008B749D" w:rsidP="008B749D">
      <w:pPr>
        <w:ind w:left="-5"/>
      </w:pPr>
      <w:r>
        <w:t xml:space="preserve">Date of Last Revision: </w:t>
      </w:r>
    </w:p>
    <w:p w:rsidR="005736D9" w:rsidRDefault="005736D9">
      <w:pPr>
        <w:ind w:left="-5"/>
      </w:pPr>
    </w:p>
    <w:p w:rsidR="008B749D" w:rsidRPr="00E82E2C" w:rsidRDefault="008B749D">
      <w:pPr>
        <w:ind w:left="-5"/>
        <w:rPr>
          <w:b/>
          <w:u w:val="single"/>
        </w:rPr>
      </w:pPr>
      <w:r w:rsidRPr="00E82E2C">
        <w:rPr>
          <w:b/>
          <w:u w:val="single"/>
        </w:rPr>
        <w:t>Input Controls</w:t>
      </w:r>
    </w:p>
    <w:p w:rsidR="008B749D" w:rsidRDefault="008B749D">
      <w:pPr>
        <w:ind w:left="-5"/>
      </w:pPr>
      <w:r>
        <w:t>It is the responsibility of the Business Manager, with the approval of the Director, to check any transactions entered into the computer. It will also be his/her responsibility to check all voucher and receipt listings to ensure there are no duplicates and that all checks are processed in a timely fashion.</w:t>
      </w:r>
    </w:p>
    <w:p w:rsidR="008B749D" w:rsidRDefault="008B749D">
      <w:pPr>
        <w:ind w:left="-5"/>
      </w:pPr>
    </w:p>
    <w:p w:rsidR="008B749D" w:rsidRPr="00E82E2C" w:rsidRDefault="008B749D">
      <w:pPr>
        <w:ind w:left="-5"/>
        <w:rPr>
          <w:b/>
          <w:u w:val="single"/>
        </w:rPr>
      </w:pPr>
      <w:r w:rsidRPr="00E82E2C">
        <w:rPr>
          <w:b/>
          <w:u w:val="single"/>
        </w:rPr>
        <w:t>Output Controls</w:t>
      </w:r>
    </w:p>
    <w:p w:rsidR="008B749D" w:rsidRDefault="008B749D">
      <w:pPr>
        <w:ind w:left="-5"/>
      </w:pPr>
      <w:r>
        <w:t>It is the responsibility of the Business Manager, with the approval of the Director, to print all monthly reports and see they are distributed to the proper persons. These reports include the Financial Statement, Register of Claims, Disbursement Register, Receipt Register, Bank Report and all other funds. It is also his/her responsibility to print all month end reports and insure they are filed together with the copies of the vouchers and receipts. There reports will be bound and kept</w:t>
      </w:r>
      <w:r w:rsidR="00E82E2C">
        <w:t xml:space="preserve"> at the end of each year until the State Board of Accounts has properly audited them. </w:t>
      </w:r>
      <w:r w:rsidR="00011B9B">
        <w:t>She/he</w:t>
      </w:r>
      <w:r w:rsidR="00E82E2C">
        <w:t xml:space="preserve"> will insure that all computer data is backed up and kept until this same audit.</w:t>
      </w:r>
    </w:p>
    <w:p w:rsidR="00E82E2C" w:rsidRDefault="00E82E2C">
      <w:pPr>
        <w:ind w:left="-5"/>
      </w:pPr>
    </w:p>
    <w:p w:rsidR="00E82E2C" w:rsidRPr="00E82E2C" w:rsidRDefault="00E82E2C">
      <w:pPr>
        <w:ind w:left="-5"/>
        <w:rPr>
          <w:b/>
          <w:u w:val="single"/>
        </w:rPr>
      </w:pPr>
      <w:r w:rsidRPr="00E82E2C">
        <w:rPr>
          <w:b/>
          <w:u w:val="single"/>
        </w:rPr>
        <w:t>Interface Controls</w:t>
      </w:r>
    </w:p>
    <w:p w:rsidR="00E82E2C" w:rsidRDefault="00E82E2C">
      <w:pPr>
        <w:ind w:left="-5"/>
      </w:pPr>
      <w:r>
        <w:t>Although the payroll and accounting software and separate programs are stored in different directories, the results of each payroll will be transferred into the accounting program. This is verified with the typing of an accounting voucher and receipt. It is the responsibility of the Business Manager, with the approval of the Director, to check this voucher and receipt for accuracy against the final payroll report printed by the payroll system. If there are any discrepancies, they must be noted and corrected prior to posting to the accounting system.</w:t>
      </w:r>
    </w:p>
    <w:p w:rsidR="00E82E2C" w:rsidRDefault="00E82E2C">
      <w:pPr>
        <w:ind w:left="-5"/>
      </w:pPr>
    </w:p>
    <w:p w:rsidR="00E82E2C" w:rsidRDefault="00E82E2C">
      <w:pPr>
        <w:ind w:left="-5"/>
        <w:rPr>
          <w:b/>
          <w:u w:val="single"/>
        </w:rPr>
      </w:pPr>
      <w:r w:rsidRPr="00E82E2C">
        <w:rPr>
          <w:b/>
          <w:u w:val="single"/>
        </w:rPr>
        <w:t>Segregation of Duties</w:t>
      </w:r>
    </w:p>
    <w:p w:rsidR="00E82E2C" w:rsidRDefault="00011B9B">
      <w:pPr>
        <w:ind w:left="-5"/>
      </w:pPr>
      <w:r>
        <w:t>It is the responsibility of the Business Manager to enter all vouchers and receipts and to insure their accuracy.</w:t>
      </w:r>
    </w:p>
    <w:p w:rsidR="00011B9B" w:rsidRDefault="00011B9B">
      <w:pPr>
        <w:ind w:left="-5"/>
      </w:pPr>
      <w:r>
        <w:t>It is the responsibility of the Treasurer of the Huntington City-Township Public Library Board of Trustees to sign all the checks.</w:t>
      </w:r>
    </w:p>
    <w:p w:rsidR="00011B9B" w:rsidRDefault="00011B9B">
      <w:pPr>
        <w:ind w:left="-5"/>
      </w:pPr>
      <w:r>
        <w:t>It is the responsibility of the Business Manager and Director to insure the bank statement is reconciled to the bank and fund balances in the accounting system.</w:t>
      </w:r>
    </w:p>
    <w:p w:rsidR="00011B9B" w:rsidRDefault="00011B9B">
      <w:pPr>
        <w:ind w:left="-5"/>
      </w:pPr>
      <w:r>
        <w:t>All of this will be done before each Board meeting of each month. All of this is verified by the Huntington City-Township Public Library Board of Trustees.</w:t>
      </w:r>
    </w:p>
    <w:p w:rsidR="00011B9B" w:rsidRDefault="00011B9B">
      <w:pPr>
        <w:ind w:left="-5"/>
      </w:pPr>
    </w:p>
    <w:p w:rsidR="00011B9B" w:rsidRDefault="00011B9B">
      <w:pPr>
        <w:ind w:left="-5"/>
      </w:pPr>
    </w:p>
    <w:p w:rsidR="00A822CE" w:rsidRDefault="00A822CE" w:rsidP="00011B9B">
      <w:pPr>
        <w:spacing w:after="87" w:line="259" w:lineRule="auto"/>
        <w:ind w:right="-14"/>
        <w:jc w:val="right"/>
        <w:rPr>
          <w:b/>
          <w:color w:val="1F497D"/>
          <w:sz w:val="28"/>
        </w:rPr>
      </w:pPr>
    </w:p>
    <w:p w:rsidR="00A822CE" w:rsidRDefault="00A822CE" w:rsidP="00011B9B">
      <w:pPr>
        <w:spacing w:after="87" w:line="259" w:lineRule="auto"/>
        <w:ind w:right="-14"/>
        <w:jc w:val="right"/>
        <w:rPr>
          <w:b/>
          <w:color w:val="1F497D"/>
          <w:sz w:val="28"/>
        </w:rPr>
      </w:pPr>
    </w:p>
    <w:p w:rsidR="00A822CE" w:rsidRDefault="00A822CE" w:rsidP="00011B9B">
      <w:pPr>
        <w:spacing w:after="87" w:line="259" w:lineRule="auto"/>
        <w:ind w:right="-14"/>
        <w:jc w:val="right"/>
        <w:rPr>
          <w:b/>
          <w:color w:val="1F497D"/>
          <w:sz w:val="28"/>
        </w:rPr>
      </w:pPr>
    </w:p>
    <w:p w:rsidR="00011B9B" w:rsidRDefault="00011B9B" w:rsidP="00011B9B">
      <w:pPr>
        <w:spacing w:after="87" w:line="259" w:lineRule="auto"/>
        <w:ind w:right="-14"/>
        <w:jc w:val="right"/>
      </w:pPr>
      <w:r>
        <w:rPr>
          <w:b/>
          <w:color w:val="1F497D"/>
          <w:sz w:val="28"/>
        </w:rPr>
        <w:lastRenderedPageBreak/>
        <w:t>Administration</w:t>
      </w:r>
    </w:p>
    <w:p w:rsidR="00011B9B" w:rsidRDefault="00011B9B" w:rsidP="00011B9B">
      <w:pPr>
        <w:spacing w:after="138" w:line="259" w:lineRule="auto"/>
        <w:ind w:right="-15"/>
        <w:jc w:val="right"/>
      </w:pPr>
      <w:r>
        <w:rPr>
          <w:color w:val="4F81BD"/>
        </w:rPr>
        <w:t>ACC-15</w:t>
      </w:r>
    </w:p>
    <w:p w:rsidR="00011B9B" w:rsidRDefault="00011B9B" w:rsidP="00011B9B">
      <w:pPr>
        <w:spacing w:after="0" w:line="259" w:lineRule="auto"/>
        <w:ind w:right="-13"/>
        <w:jc w:val="right"/>
      </w:pPr>
      <w:r>
        <w:rPr>
          <w:color w:val="7F7F7F"/>
        </w:rPr>
        <w:t>Policy</w:t>
      </w:r>
    </w:p>
    <w:p w:rsidR="00011B9B" w:rsidRDefault="00011B9B" w:rsidP="00011B9B">
      <w:pPr>
        <w:spacing w:after="224" w:line="259" w:lineRule="auto"/>
        <w:ind w:left="-2" w:firstLine="0"/>
      </w:pPr>
      <w:r>
        <w:rPr>
          <w:noProof/>
        </w:rPr>
        <mc:AlternateContent>
          <mc:Choice Requires="wpg">
            <w:drawing>
              <wp:inline distT="0" distB="0" distL="0" distR="0" wp14:anchorId="57F3DCDB" wp14:editId="416CB512">
                <wp:extent cx="5943600" cy="5080"/>
                <wp:effectExtent l="0" t="0" r="0" b="0"/>
                <wp:docPr id="3" name="Group 3"/>
                <wp:cNvGraphicFramePr/>
                <a:graphic xmlns:a="http://schemas.openxmlformats.org/drawingml/2006/main">
                  <a:graphicData uri="http://schemas.microsoft.com/office/word/2010/wordprocessingGroup">
                    <wpg:wgp>
                      <wpg:cNvGrpSpPr/>
                      <wpg:grpSpPr>
                        <a:xfrm>
                          <a:off x="0" y="0"/>
                          <a:ext cx="5943600" cy="5080"/>
                          <a:chOff x="0" y="0"/>
                          <a:chExt cx="5943600" cy="5080"/>
                        </a:xfrm>
                      </wpg:grpSpPr>
                      <wps:wsp>
                        <wps:cNvPr id="4" name="Shape 859"/>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solidFill>
                            <a:srgbClr val="A5A5A5"/>
                          </a:solidFill>
                          <a:ln w="0" cap="flat">
                            <a:noFill/>
                            <a:miter lim="127000"/>
                          </a:ln>
                          <a:effectLst/>
                        </wps:spPr>
                        <wps:bodyPr/>
                      </wps:wsp>
                    </wpg:wgp>
                  </a:graphicData>
                </a:graphic>
              </wp:inline>
            </w:drawing>
          </mc:Choice>
          <mc:Fallback xmlns:w15="http://schemas.microsoft.com/office/word/2012/wordml">
            <w:pict>
              <v:group w14:anchorId="7313DD38" id="Group 3" o:spid="_x0000_s1026" style="width:468pt;height:.4pt;mso-position-horizontal-relative:char;mso-position-vertical-relative:lin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">
                <v:shape id="Shape 859"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eJMIA&#10;AADaAAAADwAAAGRycy9kb3ducmV2LnhtbESPQWsCMRSE7wX/Q3iCt5pVpMjWKFYQvAjWLujxsXnd&#10;LN28rElcV3+9KRR6HGbmG2ax6m0jOvKhdqxgMs5AEJdO11wpKL62r3MQISJrbByTgjsFWC0HLwvM&#10;tbvxJ3XHWIkE4ZCjAhNjm0sZSkMWw9i1xMn7dt5iTNJXUnu8Jbht5DTL3qTFmtOCwZY2hsqf49Uq&#10;mPP6fLj67vLgzuzKYrP/2J+iUqNhv34HEamP/+G/9k4rmMHvlX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t4kwgAAANoAAAAPAAAAAAAAAAAAAAAAAJgCAABkcnMvZG93&#10;bnJldi54bWxQSwUGAAAAAAQABAD1AAAAhwMAAAAA&#10;" path="m,l5943600,r,9144l,9144,,e" fillcolor="#a5a5a5" stroked="f" strokeweight="0">
                  <v:stroke miterlimit="83231f" joinstyle="miter"/>
                  <v:path arrowok="t" textboxrect="0,0,5943600,9144"/>
                </v:shape>
                <w10:anchorlock/>
              </v:group>
            </w:pict>
          </mc:Fallback>
        </mc:AlternateContent>
      </w:r>
    </w:p>
    <w:p w:rsidR="00011B9B" w:rsidRDefault="00011B9B" w:rsidP="00011B9B">
      <w:pPr>
        <w:spacing w:after="0" w:line="259" w:lineRule="auto"/>
        <w:ind w:left="-5"/>
      </w:pPr>
      <w:r>
        <w:rPr>
          <w:sz w:val="32"/>
        </w:rPr>
        <w:t>Title: Accounting Disaster Recovery Plan Policy</w:t>
      </w:r>
    </w:p>
    <w:p w:rsidR="00011B9B" w:rsidRDefault="00011B9B" w:rsidP="00011B9B">
      <w:pPr>
        <w:ind w:left="-5"/>
      </w:pPr>
      <w:r>
        <w:t xml:space="preserve">Effective Date: </w:t>
      </w:r>
    </w:p>
    <w:p w:rsidR="00011B9B" w:rsidRDefault="00011B9B" w:rsidP="00011B9B">
      <w:pPr>
        <w:ind w:left="-5"/>
      </w:pPr>
      <w:r>
        <w:t>Authorized By: Library Board of Trustees</w:t>
      </w:r>
    </w:p>
    <w:p w:rsidR="00011B9B" w:rsidRDefault="00011B9B" w:rsidP="00011B9B">
      <w:pPr>
        <w:ind w:left="-5"/>
      </w:pPr>
      <w:r>
        <w:t xml:space="preserve">Date of Last Revision: </w:t>
      </w:r>
    </w:p>
    <w:p w:rsidR="00011B9B" w:rsidRDefault="00011B9B">
      <w:pPr>
        <w:ind w:left="-5"/>
      </w:pPr>
    </w:p>
    <w:p w:rsidR="00011B9B" w:rsidRPr="00CF2E1F" w:rsidRDefault="00011B9B">
      <w:pPr>
        <w:ind w:left="-5"/>
        <w:rPr>
          <w:b/>
          <w:u w:val="single"/>
        </w:rPr>
      </w:pPr>
      <w:r w:rsidRPr="00CF2E1F">
        <w:rPr>
          <w:b/>
          <w:u w:val="single"/>
        </w:rPr>
        <w:t>Physical Security</w:t>
      </w:r>
    </w:p>
    <w:p w:rsidR="00011B9B" w:rsidRDefault="00011B9B">
      <w:pPr>
        <w:ind w:left="-5"/>
      </w:pPr>
      <w:r>
        <w:t xml:space="preserve">The location of the computer has been checked to </w:t>
      </w:r>
      <w:r w:rsidR="00F27F19">
        <w:t>e</w:t>
      </w:r>
      <w:bookmarkStart w:id="0" w:name="_GoBack"/>
      <w:bookmarkEnd w:id="0"/>
      <w:r>
        <w:t>nsure security from water or moisture sources that may cause damage. It is library policy that beverages not be located with two (2) feet of the computer. The computer is plugged into a properly tested grounded outlet. No other high-energy consumption devices are located on the same circuit.</w:t>
      </w:r>
    </w:p>
    <w:p w:rsidR="00011B9B" w:rsidRDefault="00011B9B">
      <w:pPr>
        <w:ind w:left="-5"/>
      </w:pPr>
    </w:p>
    <w:p w:rsidR="00011B9B" w:rsidRDefault="00011B9B">
      <w:pPr>
        <w:ind w:left="-5"/>
      </w:pPr>
      <w:r>
        <w:t>The internet browser is kept off at all times except when in use. The browser software is loaded only when in use and immediately unloaded after each use.</w:t>
      </w:r>
    </w:p>
    <w:p w:rsidR="00011B9B" w:rsidRDefault="00011B9B">
      <w:pPr>
        <w:ind w:left="-5"/>
      </w:pPr>
    </w:p>
    <w:p w:rsidR="00011B9B" w:rsidRPr="00CF2E1F" w:rsidRDefault="00011B9B">
      <w:pPr>
        <w:ind w:left="-5"/>
        <w:rPr>
          <w:b/>
          <w:u w:val="single"/>
        </w:rPr>
      </w:pPr>
      <w:r w:rsidRPr="00CF2E1F">
        <w:rPr>
          <w:b/>
          <w:u w:val="single"/>
        </w:rPr>
        <w:t>Logical Security</w:t>
      </w:r>
    </w:p>
    <w:p w:rsidR="00011B9B" w:rsidRDefault="00011B9B">
      <w:pPr>
        <w:ind w:left="-5"/>
      </w:pPr>
      <w:r>
        <w:t xml:space="preserve">The software is protected by different passwords for accounting and payroll. There passwords can only be changed by persons holding former passwords. </w:t>
      </w:r>
      <w:r w:rsidR="00B12B72">
        <w:t>The passwords are changed at least once every ninety (90) days.</w:t>
      </w:r>
    </w:p>
    <w:p w:rsidR="00B12B72" w:rsidRDefault="00B12B72">
      <w:pPr>
        <w:ind w:left="-5"/>
      </w:pPr>
    </w:p>
    <w:p w:rsidR="00B12B72" w:rsidRPr="00CF2E1F" w:rsidRDefault="00B12B72">
      <w:pPr>
        <w:ind w:left="-5"/>
        <w:rPr>
          <w:b/>
          <w:u w:val="single"/>
        </w:rPr>
      </w:pPr>
      <w:r w:rsidRPr="00CF2E1F">
        <w:rPr>
          <w:b/>
          <w:u w:val="single"/>
        </w:rPr>
        <w:t>Change Control</w:t>
      </w:r>
    </w:p>
    <w:p w:rsidR="00B12B72" w:rsidRDefault="00B12B72">
      <w:pPr>
        <w:ind w:left="-5"/>
      </w:pPr>
      <w:r>
        <w:t>The only person authorized to make changes to the accounting/payroll software is the software developer, Brent Enderle with AVC Corporation. Director must approve these changes in writing.</w:t>
      </w:r>
    </w:p>
    <w:p w:rsidR="00B12B72" w:rsidRDefault="00B12B72">
      <w:pPr>
        <w:ind w:left="-5"/>
      </w:pPr>
    </w:p>
    <w:p w:rsidR="00B12B72" w:rsidRPr="00CF2E1F" w:rsidRDefault="00B12B72">
      <w:pPr>
        <w:ind w:left="-5"/>
        <w:rPr>
          <w:b/>
          <w:u w:val="single"/>
        </w:rPr>
      </w:pPr>
      <w:r w:rsidRPr="00CF2E1F">
        <w:rPr>
          <w:b/>
          <w:u w:val="single"/>
        </w:rPr>
        <w:t>Audit Trails</w:t>
      </w:r>
    </w:p>
    <w:p w:rsidR="00B12B72" w:rsidRDefault="00B12B72">
      <w:pPr>
        <w:ind w:left="-5"/>
      </w:pPr>
      <w:r>
        <w:t>Audit trails will be printed at the end of the monthly session. These include a minimum of the Disbursement and Receipts Audit reports. YTD audit trails will be printed quarterly. These will include a complete listing of all vouchers and receipts.</w:t>
      </w:r>
    </w:p>
    <w:p w:rsidR="00B12B72" w:rsidRDefault="00B12B72">
      <w:pPr>
        <w:ind w:left="-5"/>
      </w:pPr>
    </w:p>
    <w:p w:rsidR="00B12B72" w:rsidRPr="00CF2E1F" w:rsidRDefault="00B12B72">
      <w:pPr>
        <w:ind w:left="-5"/>
        <w:rPr>
          <w:b/>
          <w:u w:val="single"/>
        </w:rPr>
      </w:pPr>
      <w:r w:rsidRPr="00CF2E1F">
        <w:rPr>
          <w:b/>
          <w:u w:val="single"/>
        </w:rPr>
        <w:t>Programming Documentation</w:t>
      </w:r>
    </w:p>
    <w:p w:rsidR="00B12B72" w:rsidRDefault="00B12B72">
      <w:pPr>
        <w:ind w:left="-5"/>
      </w:pPr>
      <w:r>
        <w:t>The documentation for the payroll and accounting is stored 1</w:t>
      </w:r>
      <w:r w:rsidR="00CF2E1F">
        <w:t>.</w:t>
      </w:r>
      <w:r>
        <w:t>) offsite, 2</w:t>
      </w:r>
      <w:r w:rsidR="00CF2E1F">
        <w:t>.</w:t>
      </w:r>
      <w:r>
        <w:t>) in the library safe and 3</w:t>
      </w:r>
      <w:r w:rsidR="00CF2E1F">
        <w:t>.</w:t>
      </w:r>
      <w:r>
        <w:t>) on the hard drive. There is also help contained online with the software. There are monthly checklists that are duplicated following each month. There are also year-end checklists that are to be followed at year-end. Phone help may be obtained from AVC Corporation at 1-317-225-4615 or 1-866-847-4514. On site help can also be obtained from AVC Corporation.</w:t>
      </w:r>
    </w:p>
    <w:p w:rsidR="00B12B72" w:rsidRDefault="00B12B72">
      <w:pPr>
        <w:ind w:left="-5"/>
      </w:pPr>
    </w:p>
    <w:p w:rsidR="00B12B72" w:rsidRDefault="00B12B72">
      <w:pPr>
        <w:ind w:left="-5"/>
      </w:pPr>
    </w:p>
    <w:p w:rsidR="00B12B72" w:rsidRDefault="00B12B72">
      <w:pPr>
        <w:ind w:left="-5"/>
      </w:pPr>
    </w:p>
    <w:p w:rsidR="00A822CE" w:rsidRDefault="00A822CE" w:rsidP="00B12B72">
      <w:pPr>
        <w:spacing w:after="87" w:line="259" w:lineRule="auto"/>
        <w:ind w:right="-14"/>
        <w:jc w:val="right"/>
        <w:rPr>
          <w:b/>
          <w:color w:val="1F497D"/>
          <w:sz w:val="28"/>
        </w:rPr>
      </w:pPr>
    </w:p>
    <w:p w:rsidR="00A822CE" w:rsidRDefault="00A822CE" w:rsidP="00B12B72">
      <w:pPr>
        <w:spacing w:after="87" w:line="259" w:lineRule="auto"/>
        <w:ind w:right="-14"/>
        <w:jc w:val="right"/>
        <w:rPr>
          <w:b/>
          <w:color w:val="1F497D"/>
          <w:sz w:val="28"/>
        </w:rPr>
      </w:pPr>
    </w:p>
    <w:p w:rsidR="00A822CE" w:rsidRDefault="00A822CE" w:rsidP="00B12B72">
      <w:pPr>
        <w:spacing w:after="87" w:line="259" w:lineRule="auto"/>
        <w:ind w:right="-14"/>
        <w:jc w:val="right"/>
        <w:rPr>
          <w:b/>
          <w:color w:val="1F497D"/>
          <w:sz w:val="28"/>
        </w:rPr>
      </w:pPr>
    </w:p>
    <w:p w:rsidR="00A822CE" w:rsidRDefault="00A822CE" w:rsidP="00B12B72">
      <w:pPr>
        <w:spacing w:after="87" w:line="259" w:lineRule="auto"/>
        <w:ind w:right="-14"/>
        <w:jc w:val="right"/>
        <w:rPr>
          <w:b/>
          <w:color w:val="1F497D"/>
          <w:sz w:val="28"/>
        </w:rPr>
      </w:pPr>
    </w:p>
    <w:p w:rsidR="00B12B72" w:rsidRDefault="00B12B72" w:rsidP="00B12B72">
      <w:pPr>
        <w:spacing w:after="87" w:line="259" w:lineRule="auto"/>
        <w:ind w:right="-14"/>
        <w:jc w:val="right"/>
      </w:pPr>
      <w:r>
        <w:rPr>
          <w:b/>
          <w:color w:val="1F497D"/>
          <w:sz w:val="28"/>
        </w:rPr>
        <w:lastRenderedPageBreak/>
        <w:t>Administration</w:t>
      </w:r>
    </w:p>
    <w:p w:rsidR="00B12B72" w:rsidRDefault="00B12B72" w:rsidP="00B12B72">
      <w:pPr>
        <w:spacing w:after="138" w:line="259" w:lineRule="auto"/>
        <w:ind w:right="-15"/>
        <w:jc w:val="right"/>
      </w:pPr>
      <w:r>
        <w:rPr>
          <w:color w:val="4F81BD"/>
        </w:rPr>
        <w:t>ACC-15</w:t>
      </w:r>
    </w:p>
    <w:p w:rsidR="00B12B72" w:rsidRDefault="00B12B72" w:rsidP="00B12B72">
      <w:pPr>
        <w:spacing w:after="0" w:line="259" w:lineRule="auto"/>
        <w:ind w:right="-13"/>
        <w:jc w:val="right"/>
      </w:pPr>
      <w:r>
        <w:rPr>
          <w:color w:val="7F7F7F"/>
        </w:rPr>
        <w:t>Policy</w:t>
      </w:r>
    </w:p>
    <w:p w:rsidR="00B12B72" w:rsidRDefault="00B12B72" w:rsidP="00B12B72">
      <w:pPr>
        <w:spacing w:after="224" w:line="259" w:lineRule="auto"/>
        <w:ind w:left="-2" w:firstLine="0"/>
      </w:pPr>
      <w:r>
        <w:rPr>
          <w:noProof/>
        </w:rPr>
        <mc:AlternateContent>
          <mc:Choice Requires="wpg">
            <w:drawing>
              <wp:inline distT="0" distB="0" distL="0" distR="0" wp14:anchorId="17DDDB2D" wp14:editId="352E0099">
                <wp:extent cx="5943600" cy="5080"/>
                <wp:effectExtent l="0" t="0" r="0" b="0"/>
                <wp:docPr id="5" name="Group 5"/>
                <wp:cNvGraphicFramePr/>
                <a:graphic xmlns:a="http://schemas.openxmlformats.org/drawingml/2006/main">
                  <a:graphicData uri="http://schemas.microsoft.com/office/word/2010/wordprocessingGroup">
                    <wpg:wgp>
                      <wpg:cNvGrpSpPr/>
                      <wpg:grpSpPr>
                        <a:xfrm>
                          <a:off x="0" y="0"/>
                          <a:ext cx="5943600" cy="5080"/>
                          <a:chOff x="0" y="0"/>
                          <a:chExt cx="5943600" cy="5080"/>
                        </a:xfrm>
                      </wpg:grpSpPr>
                      <wps:wsp>
                        <wps:cNvPr id="6" name="Shape 859"/>
                        <wps:cNvSpPr/>
                        <wps:spPr>
                          <a:xfrm>
                            <a:off x="0" y="0"/>
                            <a:ext cx="5943600" cy="9144"/>
                          </a:xfrm>
                          <a:custGeom>
                            <a:avLst/>
                            <a:gdLst/>
                            <a:ahLst/>
                            <a:cxnLst/>
                            <a:rect l="0" t="0" r="0" b="0"/>
                            <a:pathLst>
                              <a:path w="5943600" h="9144">
                                <a:moveTo>
                                  <a:pt x="0" y="0"/>
                                </a:moveTo>
                                <a:lnTo>
                                  <a:pt x="5943600" y="0"/>
                                </a:lnTo>
                                <a:lnTo>
                                  <a:pt x="5943600" y="9144"/>
                                </a:lnTo>
                                <a:lnTo>
                                  <a:pt x="0" y="9144"/>
                                </a:lnTo>
                                <a:lnTo>
                                  <a:pt x="0" y="0"/>
                                </a:lnTo>
                              </a:path>
                            </a:pathLst>
                          </a:custGeom>
                          <a:solidFill>
                            <a:srgbClr val="A5A5A5"/>
                          </a:solidFill>
                          <a:ln w="0" cap="flat">
                            <a:noFill/>
                            <a:miter lim="127000"/>
                          </a:ln>
                          <a:effectLst/>
                        </wps:spPr>
                        <wps:bodyPr/>
                      </wps:wsp>
                    </wpg:wgp>
                  </a:graphicData>
                </a:graphic>
              </wp:inline>
            </w:drawing>
          </mc:Choice>
          <mc:Fallback xmlns:w15="http://schemas.microsoft.com/office/word/2012/wordml">
            <w:pict>
              <v:group w14:anchorId="1704727B" id="Group 5" o:spid="_x0000_s1026" style="width:468pt;height:.4pt;mso-position-horizontal-relative:char;mso-position-vertical-relative:line" coordsize="594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">
                <v:shape id="Shape 859" o:spid="_x0000_s1027" style="position:absolute;width:59436;height:91;visibility:visible;mso-wrap-style:square;v-text-anchor:top" coordsize="5943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lyMMA&#10;AADaAAAADwAAAGRycy9kb3ducmV2LnhtbESPwWrDMBBE74X8g9hAbrWcHoJxrYQ0UMglkCaG9rhY&#10;W8vUWjmS4rj9+qpQyHGYmTdMtZlsL0byoXOsYJnlIIgbpztuFdTn18cCRIjIGnvHpOCbAmzWs4cK&#10;S+1u/EbjKbYiQTiUqMDEOJRShsaQxZC5gTh5n85bjEn6VmqPtwS3vXzK85W02HFaMDjQzlDzdbpa&#10;BQVvP45XP15+eDT7pt4dXg7vUanFfNo+g4g0xXv4v73XCl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zlyMMAAADaAAAADwAAAAAAAAAAAAAAAACYAgAAZHJzL2Rv&#10;d25yZXYueG1sUEsFBgAAAAAEAAQA9QAAAIgDAAAAAA==&#10;" path="m,l5943600,r,9144l,9144,,e" fillcolor="#a5a5a5" stroked="f" strokeweight="0">
                  <v:stroke miterlimit="83231f" joinstyle="miter"/>
                  <v:path arrowok="t" textboxrect="0,0,5943600,9144"/>
                </v:shape>
                <w10:anchorlock/>
              </v:group>
            </w:pict>
          </mc:Fallback>
        </mc:AlternateContent>
      </w:r>
    </w:p>
    <w:p w:rsidR="00B12B72" w:rsidRDefault="00B12B72" w:rsidP="00B12B72">
      <w:pPr>
        <w:spacing w:after="0" w:line="259" w:lineRule="auto"/>
        <w:ind w:left="-5"/>
      </w:pPr>
      <w:r>
        <w:rPr>
          <w:sz w:val="32"/>
        </w:rPr>
        <w:t>Title: Accounting Disaster Recovery Plan Policy</w:t>
      </w:r>
    </w:p>
    <w:p w:rsidR="00B12B72" w:rsidRDefault="00B12B72" w:rsidP="00B12B72">
      <w:pPr>
        <w:ind w:left="-5"/>
      </w:pPr>
      <w:r>
        <w:t xml:space="preserve">Effective Date: </w:t>
      </w:r>
    </w:p>
    <w:p w:rsidR="00B12B72" w:rsidRDefault="00B12B72" w:rsidP="00B12B72">
      <w:pPr>
        <w:ind w:left="-5"/>
      </w:pPr>
      <w:r>
        <w:t>Authorized By: Library Board of Trustees</w:t>
      </w:r>
    </w:p>
    <w:p w:rsidR="00B12B72" w:rsidRDefault="00B12B72" w:rsidP="00B12B72">
      <w:pPr>
        <w:ind w:left="-5"/>
      </w:pPr>
      <w:r>
        <w:t xml:space="preserve">Date of Last Revision: </w:t>
      </w:r>
    </w:p>
    <w:p w:rsidR="00B12B72" w:rsidRDefault="00B12B72">
      <w:pPr>
        <w:ind w:left="-5"/>
      </w:pPr>
    </w:p>
    <w:p w:rsidR="00B12B72" w:rsidRPr="00CF2E1F" w:rsidRDefault="00B12B72">
      <w:pPr>
        <w:ind w:left="-5"/>
        <w:rPr>
          <w:b/>
          <w:u w:val="single"/>
        </w:rPr>
      </w:pPr>
      <w:r w:rsidRPr="00CF2E1F">
        <w:rPr>
          <w:b/>
          <w:u w:val="single"/>
        </w:rPr>
        <w:t>Operations Documentation</w:t>
      </w:r>
    </w:p>
    <w:p w:rsidR="00B12B72" w:rsidRDefault="00B12B72">
      <w:pPr>
        <w:ind w:left="-5"/>
      </w:pPr>
      <w:r>
        <w:t>Documentation for starting the computer system and accessing the accounting and payroll software is stored 1) offsite, 2) in the library safe, and 3) on the hard drive. Monthly and yearly checklists are stored there also.</w:t>
      </w:r>
    </w:p>
    <w:p w:rsidR="00B12B72" w:rsidRDefault="00B12B72">
      <w:pPr>
        <w:ind w:left="-5"/>
      </w:pPr>
    </w:p>
    <w:p w:rsidR="00B12B72" w:rsidRPr="00CF2E1F" w:rsidRDefault="00B12B72">
      <w:pPr>
        <w:ind w:left="-5"/>
        <w:rPr>
          <w:b/>
          <w:u w:val="single"/>
        </w:rPr>
      </w:pPr>
      <w:r w:rsidRPr="00CF2E1F">
        <w:rPr>
          <w:b/>
          <w:u w:val="single"/>
        </w:rPr>
        <w:t>User Documentation</w:t>
      </w:r>
    </w:p>
    <w:p w:rsidR="00B12B72" w:rsidRDefault="00B12B72">
      <w:pPr>
        <w:ind w:left="-5"/>
      </w:pPr>
      <w:r>
        <w:t>The document contains a complete listing of who is responsible for all aspects of the accounting and payroll systems.</w:t>
      </w:r>
    </w:p>
    <w:p w:rsidR="00BB4534" w:rsidRDefault="00BB4534">
      <w:pPr>
        <w:ind w:left="-5"/>
      </w:pPr>
    </w:p>
    <w:p w:rsidR="00BB4534" w:rsidRPr="00CF2E1F" w:rsidRDefault="00BB4534">
      <w:pPr>
        <w:ind w:left="-5"/>
        <w:rPr>
          <w:b/>
        </w:rPr>
      </w:pPr>
      <w:r>
        <w:tab/>
      </w:r>
      <w:r>
        <w:tab/>
      </w:r>
      <w:r>
        <w:tab/>
      </w:r>
      <w:r w:rsidRPr="00CF2E1F">
        <w:rPr>
          <w:b/>
        </w:rPr>
        <w:t>Director</w:t>
      </w:r>
    </w:p>
    <w:p w:rsidR="00BB4534" w:rsidRDefault="00BB4534" w:rsidP="00BB4534">
      <w:pPr>
        <w:ind w:left="720"/>
      </w:pPr>
      <w:r>
        <w:tab/>
        <w:t>The Director is responsible for approving all aspects of the accounting and payroll systems and reconciling the band and fund balances.</w:t>
      </w:r>
    </w:p>
    <w:p w:rsidR="00BB4534" w:rsidRDefault="00BB4534" w:rsidP="00BB4534">
      <w:pPr>
        <w:ind w:left="720"/>
      </w:pPr>
    </w:p>
    <w:p w:rsidR="00BB4534" w:rsidRPr="00CF2E1F" w:rsidRDefault="00BB4534" w:rsidP="00BB4534">
      <w:pPr>
        <w:ind w:left="720"/>
        <w:rPr>
          <w:b/>
        </w:rPr>
      </w:pPr>
      <w:r w:rsidRPr="00CF2E1F">
        <w:rPr>
          <w:b/>
        </w:rPr>
        <w:t>Business Manager</w:t>
      </w:r>
    </w:p>
    <w:p w:rsidR="00BB4534" w:rsidRDefault="00BB4534" w:rsidP="00BB4534">
      <w:pPr>
        <w:ind w:left="720"/>
      </w:pPr>
      <w:r>
        <w:t>The Business Manager is responsible for:</w:t>
      </w:r>
    </w:p>
    <w:p w:rsidR="00BB4534" w:rsidRDefault="00BB4534" w:rsidP="00BB4534">
      <w:pPr>
        <w:pStyle w:val="ListParagraph"/>
        <w:numPr>
          <w:ilvl w:val="0"/>
          <w:numId w:val="5"/>
        </w:numPr>
      </w:pPr>
      <w:r>
        <w:t>Backing up the accounting and payroll data</w:t>
      </w:r>
    </w:p>
    <w:p w:rsidR="00BB4534" w:rsidRDefault="00BB4534" w:rsidP="00BB4534">
      <w:pPr>
        <w:pStyle w:val="ListParagraph"/>
        <w:numPr>
          <w:ilvl w:val="0"/>
          <w:numId w:val="5"/>
        </w:numPr>
      </w:pPr>
      <w:r>
        <w:t>Backing up the data/programs/text files on a quarterly basis</w:t>
      </w:r>
    </w:p>
    <w:p w:rsidR="00BB4534" w:rsidRDefault="00BB4534" w:rsidP="00BB4534">
      <w:pPr>
        <w:pStyle w:val="ListParagraph"/>
        <w:numPr>
          <w:ilvl w:val="0"/>
          <w:numId w:val="5"/>
        </w:numPr>
      </w:pPr>
      <w:r>
        <w:t>Checking any transactions entered into the computer</w:t>
      </w:r>
    </w:p>
    <w:p w:rsidR="00BB4534" w:rsidRDefault="00BB4534" w:rsidP="00BB4534">
      <w:pPr>
        <w:pStyle w:val="ListParagraph"/>
        <w:numPr>
          <w:ilvl w:val="0"/>
          <w:numId w:val="5"/>
        </w:numPr>
      </w:pPr>
      <w:r>
        <w:t>Checking voucher and receipt listings</w:t>
      </w:r>
    </w:p>
    <w:p w:rsidR="00BB4534" w:rsidRDefault="00BB4534" w:rsidP="00BB4534">
      <w:pPr>
        <w:pStyle w:val="ListParagraph"/>
        <w:numPr>
          <w:ilvl w:val="0"/>
          <w:numId w:val="5"/>
        </w:numPr>
      </w:pPr>
      <w:r>
        <w:t>Printing all monthly reports and are distributed properly</w:t>
      </w:r>
    </w:p>
    <w:p w:rsidR="00BB4534" w:rsidRDefault="00BB4534" w:rsidP="00BB4534">
      <w:pPr>
        <w:pStyle w:val="ListParagraph"/>
        <w:numPr>
          <w:ilvl w:val="0"/>
          <w:numId w:val="5"/>
        </w:numPr>
      </w:pPr>
      <w:r>
        <w:t>Printing all month end reports and file together with copies of the vouchers and receipts</w:t>
      </w:r>
    </w:p>
    <w:p w:rsidR="00BB4534" w:rsidRDefault="00BB4534" w:rsidP="00BB4534">
      <w:pPr>
        <w:pStyle w:val="ListParagraph"/>
        <w:numPr>
          <w:ilvl w:val="0"/>
          <w:numId w:val="5"/>
        </w:numPr>
      </w:pPr>
      <w:r>
        <w:t>Keeping all reports until an audit</w:t>
      </w:r>
    </w:p>
    <w:p w:rsidR="00BB4534" w:rsidRDefault="00BB4534" w:rsidP="00BB4534">
      <w:pPr>
        <w:pStyle w:val="ListParagraph"/>
        <w:numPr>
          <w:ilvl w:val="0"/>
          <w:numId w:val="5"/>
        </w:numPr>
      </w:pPr>
      <w:r>
        <w:t>Checking the final payroll report for discrepancies</w:t>
      </w:r>
    </w:p>
    <w:p w:rsidR="00BB4534" w:rsidRDefault="00BB4534" w:rsidP="00BB4534">
      <w:pPr>
        <w:pStyle w:val="ListParagraph"/>
        <w:numPr>
          <w:ilvl w:val="0"/>
          <w:numId w:val="5"/>
        </w:numPr>
      </w:pPr>
      <w:r>
        <w:t>Entering all vouchers and receipts</w:t>
      </w:r>
    </w:p>
    <w:p w:rsidR="00BB4534" w:rsidRDefault="00BB4534" w:rsidP="00BB4534">
      <w:pPr>
        <w:pStyle w:val="ListParagraph"/>
        <w:numPr>
          <w:ilvl w:val="0"/>
          <w:numId w:val="5"/>
        </w:numPr>
      </w:pPr>
      <w:r>
        <w:t>Reconciling the bank and fund balances in the accounting system</w:t>
      </w:r>
    </w:p>
    <w:p w:rsidR="00BB4534" w:rsidRDefault="00BB4534" w:rsidP="00BB4534"/>
    <w:p w:rsidR="00BB4534" w:rsidRPr="00CF2E1F" w:rsidRDefault="00CF2E1F" w:rsidP="00CF2E1F">
      <w:pPr>
        <w:ind w:left="730"/>
        <w:rPr>
          <w:b/>
        </w:rPr>
      </w:pPr>
      <w:r w:rsidRPr="00CF2E1F">
        <w:rPr>
          <w:b/>
        </w:rPr>
        <w:t>Treasurer of the Huntington City-Township Public Library Board of Trustees</w:t>
      </w:r>
    </w:p>
    <w:p w:rsidR="00CF2E1F" w:rsidRDefault="00CF2E1F" w:rsidP="00CF2E1F">
      <w:pPr>
        <w:pStyle w:val="ListParagraph"/>
        <w:numPr>
          <w:ilvl w:val="0"/>
          <w:numId w:val="6"/>
        </w:numPr>
      </w:pPr>
      <w:r>
        <w:t>The Treasurer is responsible for signing all the checks.</w:t>
      </w:r>
    </w:p>
    <w:p w:rsidR="00CF2E1F" w:rsidRDefault="00CF2E1F" w:rsidP="00CF2E1F"/>
    <w:p w:rsidR="00CF2E1F" w:rsidRPr="00CF2E1F" w:rsidRDefault="00CF2E1F" w:rsidP="00CF2E1F">
      <w:pPr>
        <w:ind w:left="730"/>
        <w:rPr>
          <w:b/>
        </w:rPr>
      </w:pPr>
      <w:r w:rsidRPr="00CF2E1F">
        <w:rPr>
          <w:b/>
        </w:rPr>
        <w:t>Huntington City-Township Public Library Board of Trustees</w:t>
      </w:r>
    </w:p>
    <w:p w:rsidR="00CF2E1F" w:rsidRDefault="00CF2E1F" w:rsidP="00CF2E1F">
      <w:pPr>
        <w:pStyle w:val="ListParagraph"/>
        <w:numPr>
          <w:ilvl w:val="0"/>
          <w:numId w:val="6"/>
        </w:numPr>
      </w:pPr>
      <w:r>
        <w:t>The Board is responsible for reviewing and verifying all reports.</w:t>
      </w:r>
    </w:p>
    <w:p w:rsidR="00CF2E1F" w:rsidRDefault="00CF2E1F" w:rsidP="00CF2E1F"/>
    <w:p w:rsidR="00A822CE" w:rsidRDefault="00A822CE" w:rsidP="00A822CE">
      <w:pPr>
        <w:spacing w:after="0"/>
        <w:ind w:left="730"/>
        <w:jc w:val="center"/>
        <w:rPr>
          <w:b/>
        </w:rPr>
      </w:pPr>
    </w:p>
    <w:p w:rsidR="00A822CE" w:rsidRDefault="00A822CE" w:rsidP="00A822CE">
      <w:pPr>
        <w:spacing w:after="0"/>
        <w:ind w:left="730"/>
        <w:jc w:val="center"/>
        <w:rPr>
          <w:b/>
        </w:rPr>
      </w:pPr>
    </w:p>
    <w:p w:rsidR="00A822CE" w:rsidRDefault="00A822CE" w:rsidP="00A822CE">
      <w:pPr>
        <w:spacing w:after="0"/>
        <w:ind w:left="730"/>
        <w:jc w:val="center"/>
        <w:rPr>
          <w:b/>
        </w:rPr>
      </w:pPr>
    </w:p>
    <w:p w:rsidR="00A822CE" w:rsidRDefault="00A822CE" w:rsidP="00A822CE">
      <w:pPr>
        <w:spacing w:after="0"/>
        <w:ind w:left="730"/>
        <w:jc w:val="center"/>
        <w:rPr>
          <w:b/>
        </w:rPr>
      </w:pPr>
    </w:p>
    <w:p w:rsidR="00CF2E1F" w:rsidRPr="00CF2E1F" w:rsidRDefault="00CF2E1F" w:rsidP="00A822CE">
      <w:pPr>
        <w:spacing w:after="0"/>
        <w:ind w:left="730"/>
        <w:jc w:val="center"/>
        <w:rPr>
          <w:b/>
        </w:rPr>
      </w:pPr>
      <w:r w:rsidRPr="00CF2E1F">
        <w:rPr>
          <w:b/>
        </w:rPr>
        <w:lastRenderedPageBreak/>
        <w:t>INDIANA STATE BOARD OF ACCOUNTS</w:t>
      </w:r>
    </w:p>
    <w:p w:rsidR="00CF2E1F" w:rsidRDefault="00CF2E1F" w:rsidP="00CF2E1F">
      <w:pPr>
        <w:ind w:left="730"/>
        <w:jc w:val="center"/>
      </w:pPr>
      <w:r>
        <w:t>SOURCE CODE REQUIREMENTS FOR COMPUTER SYSTEMS</w:t>
      </w:r>
    </w:p>
    <w:p w:rsidR="00CF2E1F" w:rsidRDefault="00CF2E1F" w:rsidP="00CF2E1F">
      <w:pPr>
        <w:ind w:left="-5"/>
        <w:jc w:val="both"/>
      </w:pPr>
    </w:p>
    <w:p w:rsidR="00CF2E1F" w:rsidRDefault="00CF2E1F" w:rsidP="00CF2E1F">
      <w:pPr>
        <w:ind w:left="-5"/>
        <w:jc w:val="both"/>
      </w:pPr>
      <w:r>
        <w:t xml:space="preserve">The enabling legislation for the State Board of Accounts is contained in </w:t>
      </w:r>
      <w:r w:rsidR="00910EA2">
        <w:t>IC 5-11-1. This legislation documents the State Board of Accounts responsibility and authority over the formulation, prescription and installation of systems of accounting and reporting. In addition, this legislation specially extends this responsibility and authority to electronic, automated or computerized system of accounting.</w:t>
      </w:r>
    </w:p>
    <w:p w:rsidR="00910EA2" w:rsidRDefault="00910EA2" w:rsidP="00CF2E1F">
      <w:pPr>
        <w:ind w:left="-5"/>
        <w:jc w:val="both"/>
      </w:pPr>
    </w:p>
    <w:p w:rsidR="00910EA2" w:rsidRDefault="00910EA2" w:rsidP="00CF2E1F">
      <w:pPr>
        <w:ind w:left="-5"/>
        <w:jc w:val="both"/>
      </w:pPr>
      <w:r>
        <w:t>In order to meet the responsibilities of this legislation, it may be necessary for the State Board of Accounts to examine the detail processing of accounting information being performed by a computer program to insure accuracy and completeness. A review of the source code and data structure information is a necessary step in this determination of the integrity of computer processing of accounting information. During this audit procedure, the security code and any other proprietary information reviewed by the Field Examiner is considered confidential. Therefore, the vendor does not lose copyright, trade secret, or license-contract protections through public disclosure. In addition, this audit process does not result in access to the source code by a potential buyer and thus does not reduce the value of this asset to the vendor.</w:t>
      </w:r>
    </w:p>
    <w:p w:rsidR="00910EA2" w:rsidRDefault="00910EA2" w:rsidP="00CF2E1F">
      <w:pPr>
        <w:ind w:left="-5"/>
        <w:jc w:val="both"/>
      </w:pPr>
    </w:p>
    <w:p w:rsidR="00910EA2" w:rsidRDefault="00910EA2" w:rsidP="00CF2E1F">
      <w:pPr>
        <w:ind w:left="-5"/>
        <w:jc w:val="both"/>
      </w:pPr>
      <w:r>
        <w:t>Therefore to enable the State Board of Accounts to meet its audit responsibilities, the following requirements have been included in the purchasing specification for accounting application computer systems.</w:t>
      </w:r>
    </w:p>
    <w:p w:rsidR="00910EA2" w:rsidRDefault="00910EA2" w:rsidP="00CF2E1F">
      <w:pPr>
        <w:ind w:left="-5"/>
        <w:jc w:val="both"/>
      </w:pPr>
    </w:p>
    <w:p w:rsidR="00910EA2" w:rsidRDefault="00910EA2" w:rsidP="00CF2E1F">
      <w:pPr>
        <w:ind w:left="-5"/>
        <w:jc w:val="both"/>
      </w:pPr>
      <w:r>
        <w:t>Upon request for audit purposes or in the event AVC Corporation no longer provides maintenance service for the computer application system installed at the Huntington City-Township Public Library, AVC Corporation shall provide representatives of the State Board of Accounts with access to the computer source code for this application system.</w:t>
      </w:r>
    </w:p>
    <w:p w:rsidR="00910EA2" w:rsidRDefault="00910EA2" w:rsidP="00CF2E1F">
      <w:pPr>
        <w:ind w:left="-5"/>
        <w:jc w:val="both"/>
      </w:pPr>
    </w:p>
    <w:p w:rsidR="00910EA2" w:rsidRDefault="00910EA2" w:rsidP="00CF2E1F">
      <w:pPr>
        <w:ind w:left="-5"/>
        <w:jc w:val="both"/>
      </w:pPr>
      <w:r>
        <w:t>Upon request for audit purposes, AVC Corporation shall provide the representatives of the State Board of Accounts with a document describing the operating system used, the language the source code is written in, the name of the compiler used and the structures of the data files including date file names, data file descriptions, field names and field description for the computer application system installed at Huntington City-Township Public Library.</w:t>
      </w:r>
    </w:p>
    <w:p w:rsidR="00910EA2" w:rsidRDefault="00910EA2" w:rsidP="00CF2E1F">
      <w:pPr>
        <w:ind w:left="-5"/>
        <w:jc w:val="both"/>
      </w:pPr>
    </w:p>
    <w:p w:rsidR="00910EA2" w:rsidRDefault="00910EA2" w:rsidP="00CF2E1F">
      <w:pPr>
        <w:ind w:left="-5"/>
        <w:jc w:val="both"/>
      </w:pPr>
      <w:r>
        <w:t>Date_______________________________</w:t>
      </w:r>
    </w:p>
    <w:p w:rsidR="00910EA2" w:rsidRDefault="00910EA2" w:rsidP="00CF2E1F">
      <w:pPr>
        <w:ind w:left="-5"/>
        <w:jc w:val="both"/>
      </w:pPr>
    </w:p>
    <w:p w:rsidR="00910EA2" w:rsidRDefault="00910EA2" w:rsidP="00CF2E1F">
      <w:pPr>
        <w:ind w:left="-5"/>
        <w:jc w:val="both"/>
      </w:pPr>
      <w:r>
        <w:t>Huntington City-Township Public Library Board of Trustees:</w:t>
      </w:r>
    </w:p>
    <w:p w:rsidR="00910EA2" w:rsidRDefault="00910EA2" w:rsidP="00CF2E1F">
      <w:pPr>
        <w:ind w:left="-5"/>
        <w:jc w:val="both"/>
      </w:pPr>
    </w:p>
    <w:p w:rsidR="00A822CE" w:rsidRDefault="00A822CE" w:rsidP="00CF2E1F">
      <w:pPr>
        <w:ind w:left="-5"/>
        <w:jc w:val="both"/>
      </w:pPr>
      <w:r>
        <w:t>__________________________________                          ____________________________________</w:t>
      </w:r>
    </w:p>
    <w:p w:rsidR="00A822CE" w:rsidRDefault="00A822CE" w:rsidP="00CF2E1F">
      <w:pPr>
        <w:ind w:left="-5"/>
        <w:jc w:val="both"/>
      </w:pPr>
    </w:p>
    <w:p w:rsidR="00A822CE" w:rsidRDefault="00A822CE" w:rsidP="00CF2E1F">
      <w:pPr>
        <w:ind w:left="-5"/>
        <w:jc w:val="both"/>
      </w:pPr>
      <w:r>
        <w:t>__________________________________</w:t>
      </w:r>
      <w:r>
        <w:tab/>
      </w:r>
      <w:r>
        <w:tab/>
        <w:t>____________________________________</w:t>
      </w:r>
    </w:p>
    <w:p w:rsidR="00A822CE" w:rsidRDefault="00A822CE" w:rsidP="00CF2E1F">
      <w:pPr>
        <w:ind w:left="-5"/>
        <w:jc w:val="both"/>
      </w:pPr>
    </w:p>
    <w:p w:rsidR="00A822CE" w:rsidRDefault="00A822CE" w:rsidP="00CF2E1F">
      <w:pPr>
        <w:ind w:left="-5"/>
        <w:jc w:val="both"/>
      </w:pPr>
      <w:r>
        <w:t>__________________________________</w:t>
      </w:r>
      <w:r>
        <w:tab/>
      </w:r>
      <w:r>
        <w:tab/>
        <w:t>____________________________________</w:t>
      </w:r>
    </w:p>
    <w:p w:rsidR="00A822CE" w:rsidRDefault="00A822CE" w:rsidP="00CF2E1F">
      <w:pPr>
        <w:ind w:left="-5"/>
        <w:jc w:val="both"/>
      </w:pPr>
    </w:p>
    <w:p w:rsidR="00A822CE" w:rsidRDefault="00A822CE" w:rsidP="00CF2E1F">
      <w:pPr>
        <w:ind w:left="-5"/>
        <w:jc w:val="both"/>
      </w:pPr>
      <w:r>
        <w:t>__________________________________</w:t>
      </w:r>
    </w:p>
    <w:p w:rsidR="00A822CE" w:rsidRDefault="00A822CE" w:rsidP="00CF2E1F">
      <w:pPr>
        <w:ind w:left="-5"/>
        <w:jc w:val="both"/>
      </w:pPr>
    </w:p>
    <w:p w:rsidR="00A822CE" w:rsidRDefault="00A822CE" w:rsidP="00CF2E1F">
      <w:pPr>
        <w:ind w:left="-5"/>
        <w:jc w:val="both"/>
      </w:pPr>
      <w:r>
        <w:t>Director_____________________________________</w:t>
      </w:r>
    </w:p>
    <w:p w:rsidR="00A822CE" w:rsidRDefault="00A822CE" w:rsidP="00CF2E1F">
      <w:pPr>
        <w:ind w:left="-5"/>
        <w:jc w:val="both"/>
      </w:pPr>
    </w:p>
    <w:p w:rsidR="00A822CE" w:rsidRPr="00011B9B" w:rsidRDefault="00A822CE" w:rsidP="00CF2E1F">
      <w:pPr>
        <w:ind w:left="-5"/>
        <w:jc w:val="both"/>
      </w:pPr>
    </w:p>
    <w:sectPr w:rsidR="00A822CE" w:rsidRPr="00011B9B" w:rsidSect="00A822CE">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FE" w:rsidRDefault="00281FFE" w:rsidP="00281FFE">
      <w:pPr>
        <w:spacing w:after="0" w:line="240" w:lineRule="auto"/>
      </w:pPr>
      <w:r>
        <w:separator/>
      </w:r>
    </w:p>
  </w:endnote>
  <w:endnote w:type="continuationSeparator" w:id="0">
    <w:p w:rsidR="00281FFE" w:rsidRDefault="00281FFE" w:rsidP="0028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FE" w:rsidRDefault="00281FFE" w:rsidP="00281FFE">
      <w:pPr>
        <w:spacing w:after="0" w:line="240" w:lineRule="auto"/>
      </w:pPr>
      <w:r>
        <w:separator/>
      </w:r>
    </w:p>
  </w:footnote>
  <w:footnote w:type="continuationSeparator" w:id="0">
    <w:p w:rsidR="00281FFE" w:rsidRDefault="00281FFE" w:rsidP="0028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FE" w:rsidRDefault="00281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0EC"/>
    <w:multiLevelType w:val="hybridMultilevel"/>
    <w:tmpl w:val="86A0084E"/>
    <w:lvl w:ilvl="0" w:tplc="F5FA21F6">
      <w:start w:val="1"/>
      <w:numFmt w:val="decimal"/>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778E2"/>
    <w:multiLevelType w:val="hybridMultilevel"/>
    <w:tmpl w:val="E188A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4A6A9F"/>
    <w:multiLevelType w:val="hybridMultilevel"/>
    <w:tmpl w:val="29088A60"/>
    <w:lvl w:ilvl="0" w:tplc="147C158E">
      <w:start w:val="1"/>
      <w:numFmt w:val="decimal"/>
      <w:lvlText w:val="%1.)"/>
      <w:lvlJc w:val="left"/>
      <w:pPr>
        <w:ind w:left="1800" w:hanging="360"/>
      </w:pPr>
      <w:rPr>
        <w:rFonts w:ascii="Calibri" w:eastAsia="Calibri"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C74CA3"/>
    <w:multiLevelType w:val="hybridMultilevel"/>
    <w:tmpl w:val="7F2889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0F72ECC"/>
    <w:multiLevelType w:val="hybridMultilevel"/>
    <w:tmpl w:val="3104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A1F7A"/>
    <w:multiLevelType w:val="hybridMultilevel"/>
    <w:tmpl w:val="6FACB7A6"/>
    <w:lvl w:ilvl="0" w:tplc="00E82B1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47"/>
    <w:rsid w:val="00011B9B"/>
    <w:rsid w:val="000F3DBF"/>
    <w:rsid w:val="0013172C"/>
    <w:rsid w:val="00253770"/>
    <w:rsid w:val="00281FFE"/>
    <w:rsid w:val="002E56E9"/>
    <w:rsid w:val="00362C12"/>
    <w:rsid w:val="005736D9"/>
    <w:rsid w:val="005E783E"/>
    <w:rsid w:val="006D55A7"/>
    <w:rsid w:val="00785995"/>
    <w:rsid w:val="007919E4"/>
    <w:rsid w:val="007975E8"/>
    <w:rsid w:val="0087790E"/>
    <w:rsid w:val="008B749D"/>
    <w:rsid w:val="008F663E"/>
    <w:rsid w:val="00910EA2"/>
    <w:rsid w:val="00A822CE"/>
    <w:rsid w:val="00B12B72"/>
    <w:rsid w:val="00BB4534"/>
    <w:rsid w:val="00CA21B7"/>
    <w:rsid w:val="00CF2E1F"/>
    <w:rsid w:val="00DC0A09"/>
    <w:rsid w:val="00DE4347"/>
    <w:rsid w:val="00E82E2C"/>
    <w:rsid w:val="00F27F19"/>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12"/>
    <w:rPr>
      <w:rFonts w:ascii="Segoe UI" w:eastAsia="Calibri" w:hAnsi="Segoe UI" w:cs="Segoe UI"/>
      <w:color w:val="000000"/>
      <w:sz w:val="18"/>
      <w:szCs w:val="18"/>
    </w:rPr>
  </w:style>
  <w:style w:type="paragraph" w:styleId="ListParagraph">
    <w:name w:val="List Paragraph"/>
    <w:basedOn w:val="Normal"/>
    <w:uiPriority w:val="34"/>
    <w:qFormat/>
    <w:rsid w:val="002E56E9"/>
    <w:pPr>
      <w:ind w:left="720"/>
      <w:contextualSpacing/>
    </w:pPr>
  </w:style>
  <w:style w:type="paragraph" w:styleId="Header">
    <w:name w:val="header"/>
    <w:basedOn w:val="Normal"/>
    <w:link w:val="HeaderChar"/>
    <w:uiPriority w:val="99"/>
    <w:unhideWhenUsed/>
    <w:rsid w:val="0028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FE"/>
    <w:rPr>
      <w:rFonts w:ascii="Calibri" w:eastAsia="Calibri" w:hAnsi="Calibri" w:cs="Calibri"/>
      <w:color w:val="000000"/>
    </w:rPr>
  </w:style>
  <w:style w:type="paragraph" w:styleId="Footer">
    <w:name w:val="footer"/>
    <w:basedOn w:val="Normal"/>
    <w:link w:val="FooterChar"/>
    <w:uiPriority w:val="99"/>
    <w:unhideWhenUsed/>
    <w:rsid w:val="0028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FE"/>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12"/>
    <w:rPr>
      <w:rFonts w:ascii="Segoe UI" w:eastAsia="Calibri" w:hAnsi="Segoe UI" w:cs="Segoe UI"/>
      <w:color w:val="000000"/>
      <w:sz w:val="18"/>
      <w:szCs w:val="18"/>
    </w:rPr>
  </w:style>
  <w:style w:type="paragraph" w:styleId="ListParagraph">
    <w:name w:val="List Paragraph"/>
    <w:basedOn w:val="Normal"/>
    <w:uiPriority w:val="34"/>
    <w:qFormat/>
    <w:rsid w:val="002E56E9"/>
    <w:pPr>
      <w:ind w:left="720"/>
      <w:contextualSpacing/>
    </w:pPr>
  </w:style>
  <w:style w:type="paragraph" w:styleId="Header">
    <w:name w:val="header"/>
    <w:basedOn w:val="Normal"/>
    <w:link w:val="HeaderChar"/>
    <w:uiPriority w:val="99"/>
    <w:unhideWhenUsed/>
    <w:rsid w:val="0028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FE"/>
    <w:rPr>
      <w:rFonts w:ascii="Calibri" w:eastAsia="Calibri" w:hAnsi="Calibri" w:cs="Calibri"/>
      <w:color w:val="000000"/>
    </w:rPr>
  </w:style>
  <w:style w:type="paragraph" w:styleId="Footer">
    <w:name w:val="footer"/>
    <w:basedOn w:val="Normal"/>
    <w:link w:val="FooterChar"/>
    <w:uiPriority w:val="99"/>
    <w:unhideWhenUsed/>
    <w:rsid w:val="0028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F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Circulation</vt:lpstr>
    </vt:vector>
  </TitlesOfParts>
  <Company>HCPL</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dc:title>
  <dc:subject>LIB-14</dc:subject>
  <dc:creator>Policy</dc:creator>
  <cp:lastModifiedBy>Rebecca Lemons</cp:lastModifiedBy>
  <cp:revision>3</cp:revision>
  <cp:lastPrinted>2015-06-18T15:29:00Z</cp:lastPrinted>
  <dcterms:created xsi:type="dcterms:W3CDTF">2015-09-17T14:44:00Z</dcterms:created>
  <dcterms:modified xsi:type="dcterms:W3CDTF">2015-09-17T14:58:00Z</dcterms:modified>
</cp:coreProperties>
</file>